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0C9" w:rsidRPr="00B8135E" w:rsidRDefault="00F01A49" w:rsidP="00B8135E">
      <w:pPr>
        <w:jc w:val="center"/>
        <w:rPr>
          <w:b/>
          <w:bCs/>
          <w:u w:val="single"/>
        </w:rPr>
      </w:pPr>
      <w:bookmarkStart w:id="0" w:name="_GoBack"/>
      <w:bookmarkEnd w:id="0"/>
      <w:r w:rsidRPr="00B8135E">
        <w:rPr>
          <w:b/>
          <w:bCs/>
          <w:u w:val="single"/>
        </w:rPr>
        <w:t>State of Israel Ministry of Finance – Government Printer</w:t>
      </w:r>
    </w:p>
    <w:p w:rsidR="00F01A49" w:rsidRDefault="00F01A49" w:rsidP="00F01A49">
      <w:pPr>
        <w:rPr>
          <w:b/>
          <w:bCs/>
        </w:rPr>
      </w:pPr>
      <w:r>
        <w:t xml:space="preserve">The Government Printer(henceforth – the Inviter) is hereby publishing Tender No. 02/2021 for the </w:t>
      </w:r>
      <w:r w:rsidRPr="00F01A49">
        <w:rPr>
          <w:b/>
          <w:bCs/>
        </w:rPr>
        <w:t>provision of deliveries and transportation services</w:t>
      </w:r>
      <w:r>
        <w:rPr>
          <w:b/>
          <w:bCs/>
        </w:rPr>
        <w:t xml:space="preserve"> (henceforth: “The Tender”). The tender is a public tender.</w:t>
      </w:r>
    </w:p>
    <w:p w:rsidR="00F01A49" w:rsidRDefault="00F01A49" w:rsidP="00B8135E">
      <w:r w:rsidRPr="00F01A49">
        <w:t>The services that are th</w:t>
      </w:r>
      <w:r>
        <w:t>e subject of the tender are divided into two basket</w:t>
      </w:r>
      <w:r w:rsidR="00B8135E">
        <w:t>s.</w:t>
      </w:r>
      <w:r>
        <w:t xml:space="preserve"> </w:t>
      </w:r>
      <w:r w:rsidR="00B8135E">
        <w:t>E</w:t>
      </w:r>
      <w:r>
        <w:t>ach</w:t>
      </w:r>
      <w:r w:rsidR="00B8135E">
        <w:t xml:space="preserve"> </w:t>
      </w:r>
      <w:r>
        <w:t xml:space="preserve">bidder </w:t>
      </w:r>
      <w:r w:rsidR="00B8135E">
        <w:t>can</w:t>
      </w:r>
      <w:r>
        <w:t xml:space="preserve"> choose whether to submit a bid for both the baskets or only for one of them.</w:t>
      </w:r>
    </w:p>
    <w:p w:rsidR="00F01A49" w:rsidRDefault="00F01A49" w:rsidP="00B8135E">
      <w:r>
        <w:t xml:space="preserve">Basket A.: Deliveries and transportation services, which include the collection and distribution of paper products packed in </w:t>
      </w:r>
      <w:r w:rsidR="00B8135E">
        <w:t>cartons</w:t>
      </w:r>
      <w:r>
        <w:t xml:space="preserve"> on </w:t>
      </w:r>
      <w:r w:rsidR="00B8135E">
        <w:t>pallets</w:t>
      </w:r>
      <w:r>
        <w:t xml:space="preserve"> of differing weights (beginning with 10 kilograms per </w:t>
      </w:r>
      <w:r w:rsidR="00B8135E">
        <w:t>carton</w:t>
      </w:r>
      <w:r>
        <w:t>).</w:t>
      </w:r>
    </w:p>
    <w:p w:rsidR="00F01A49" w:rsidRDefault="00F01A49" w:rsidP="00D31871">
      <w:r>
        <w:t xml:space="preserve">Basket B.: Collection, sorting and distribution of the matriculation exams project. The project includes the collection of exam booklets, </w:t>
      </w:r>
      <w:r w:rsidR="00D31871">
        <w:t>pages of formulas</w:t>
      </w:r>
      <w:r>
        <w:t xml:space="preserve"> and report</w:t>
      </w:r>
      <w:r w:rsidR="007E676F">
        <w:t>s</w:t>
      </w:r>
      <w:r>
        <w:t xml:space="preserve">, sorting </w:t>
      </w:r>
      <w:r w:rsidR="00D31871">
        <w:t>based on</w:t>
      </w:r>
      <w:r>
        <w:t xml:space="preserve"> an Excel file and distribution to about 1,300 educational institutions throughout the country. This basket also includes storage for a period beginning with the collection of the </w:t>
      </w:r>
      <w:r w:rsidR="00D31871">
        <w:t>items</w:t>
      </w:r>
      <w:r>
        <w:t xml:space="preserve"> up until the date of their distribution</w:t>
      </w:r>
      <w:r w:rsidR="00D31871">
        <w:t>. This</w:t>
      </w:r>
      <w:r>
        <w:t xml:space="preserve"> begin</w:t>
      </w:r>
      <w:r w:rsidR="00D31871">
        <w:t>s</w:t>
      </w:r>
      <w:r>
        <w:t xml:space="preserve"> in August </w:t>
      </w:r>
      <w:r w:rsidR="00D31871">
        <w:t xml:space="preserve">of each </w:t>
      </w:r>
      <w:r>
        <w:t>year with the distribution taking place in November-December of each year.</w:t>
      </w:r>
    </w:p>
    <w:p w:rsidR="00F01A49" w:rsidRDefault="00F01A49" w:rsidP="00D31871">
      <w:r>
        <w:t>The period of the contract in the tender will be for a year from the day of the signing</w:t>
      </w:r>
      <w:r w:rsidR="00D31871">
        <w:t xml:space="preserve"> of</w:t>
      </w:r>
      <w:r>
        <w:t xml:space="preserve"> </w:t>
      </w:r>
      <w:r w:rsidR="00D31871">
        <w:t>the contract agreement by</w:t>
      </w:r>
      <w:r>
        <w:t xml:space="preserve"> the </w:t>
      </w:r>
      <w:r w:rsidR="00D31871">
        <w:t xml:space="preserve">Inviter’s </w:t>
      </w:r>
      <w:r>
        <w:t xml:space="preserve">authorized signatories </w:t>
      </w:r>
      <w:r w:rsidR="00D31871">
        <w:t>.</w:t>
      </w:r>
      <w:r>
        <w:t xml:space="preserve">The Inviter will have the option of extending the contract by additional periods, which will not exceed 3 years </w:t>
      </w:r>
      <w:r w:rsidR="00D31871">
        <w:t xml:space="preserve">cumulatively </w:t>
      </w:r>
      <w:r>
        <w:t>(for a cumulative total of 4 years).</w:t>
      </w:r>
    </w:p>
    <w:p w:rsidR="006B1DC9" w:rsidRDefault="00F01A49" w:rsidP="00D31871">
      <w:r>
        <w:t xml:space="preserve">The Inviter is permitted to announce the winner of the tender for each basket, and </w:t>
      </w:r>
      <w:r w:rsidR="00D31871">
        <w:t>a single</w:t>
      </w:r>
      <w:r>
        <w:t xml:space="preserve"> winner </w:t>
      </w:r>
      <w:r w:rsidR="00D31871">
        <w:t>could</w:t>
      </w:r>
      <w:r>
        <w:t xml:space="preserve"> </w:t>
      </w:r>
      <w:r w:rsidR="00D31871">
        <w:t>win</w:t>
      </w:r>
      <w:r>
        <w:t xml:space="preserve"> a number of baskets. In addition, the Inviter is permitted to choose </w:t>
      </w:r>
      <w:r w:rsidR="006B1DC9">
        <w:t xml:space="preserve">up to 2 qualified bidders </w:t>
      </w:r>
      <w:r w:rsidR="00D31871">
        <w:t>for</w:t>
      </w:r>
      <w:r w:rsidR="006B1DC9">
        <w:t xml:space="preserve"> the tender for each basket.</w:t>
      </w:r>
    </w:p>
    <w:p w:rsidR="003D65F9" w:rsidRDefault="006B1DC9" w:rsidP="00F01A49">
      <w:r>
        <w:t xml:space="preserve">The preconditions for participation in the tender and all the other conditions of the tender are specified in the full tender documents. The </w:t>
      </w:r>
      <w:r w:rsidR="003D65F9">
        <w:t>binding preconditions for participation are specified in Chapter 1 of the tender documents.</w:t>
      </w:r>
    </w:p>
    <w:p w:rsidR="003D65F9" w:rsidRDefault="003D65F9" w:rsidP="00F01A49">
      <w:r>
        <w:t>Following is a summary of the preconditions:</w:t>
      </w:r>
    </w:p>
    <w:p w:rsidR="00F01A49" w:rsidRDefault="00EA5DD2" w:rsidP="00A36356">
      <w:r>
        <w:t xml:space="preserve">Participation in the tender is conditional on meeting the preconditions, which appear in Amendment 6 to the </w:t>
      </w:r>
      <w:r w:rsidR="00A36356">
        <w:t>Mandatory Tenders Law Amendments, 5793-1993, as well as the following conditions:</w:t>
      </w:r>
      <w:r w:rsidR="00F01A49">
        <w:t xml:space="preserve"> </w:t>
      </w:r>
    </w:p>
    <w:p w:rsidR="00A36356" w:rsidRDefault="00A36356" w:rsidP="00A36356">
      <w:pPr>
        <w:pStyle w:val="a3"/>
        <w:numPr>
          <w:ilvl w:val="0"/>
          <w:numId w:val="1"/>
        </w:numPr>
      </w:pPr>
      <w:r>
        <w:t>There is nothing to prevent the bidder, according to any law, from participating in the tender.</w:t>
      </w:r>
    </w:p>
    <w:p w:rsidR="00A36356" w:rsidRDefault="00A36356" w:rsidP="00D31871">
      <w:pPr>
        <w:pStyle w:val="a3"/>
        <w:numPr>
          <w:ilvl w:val="0"/>
          <w:numId w:val="1"/>
        </w:numPr>
      </w:pPr>
      <w:r>
        <w:t>The bidder has a valid carrier license from the Ministry of Transportation.</w:t>
      </w:r>
    </w:p>
    <w:p w:rsidR="00A36356" w:rsidRDefault="00A36356" w:rsidP="00A36356">
      <w:pPr>
        <w:pStyle w:val="a3"/>
        <w:numPr>
          <w:ilvl w:val="0"/>
          <w:numId w:val="1"/>
        </w:numPr>
      </w:pPr>
      <w:r>
        <w:t>Experience:</w:t>
      </w:r>
    </w:p>
    <w:p w:rsidR="00A36356" w:rsidRDefault="00A36356" w:rsidP="00D31871">
      <w:pPr>
        <w:pStyle w:val="a3"/>
      </w:pPr>
      <w:r>
        <w:t xml:space="preserve">For Basket A.: </w:t>
      </w:r>
      <w:r w:rsidR="00F034F4">
        <w:t xml:space="preserve">Between 2018 and 2021 the bidder provided transportation </w:t>
      </w:r>
      <w:r w:rsidR="00D31871">
        <w:t xml:space="preserve">services </w:t>
      </w:r>
      <w:r w:rsidR="00F034F4">
        <w:t xml:space="preserve">(of </w:t>
      </w:r>
      <w:r w:rsidR="00660333">
        <w:t>pallets</w:t>
      </w:r>
      <w:r w:rsidR="00F034F4">
        <w:t xml:space="preserve">) </w:t>
      </w:r>
      <w:r w:rsidR="00660333">
        <w:t>for a period of</w:t>
      </w:r>
      <w:r w:rsidR="00F034F4">
        <w:t xml:space="preserve"> at least 12 months (not necessarily consecutive) </w:t>
      </w:r>
      <w:r w:rsidR="00660333">
        <w:t xml:space="preserve">to an extent </w:t>
      </w:r>
      <w:r w:rsidR="00F034F4">
        <w:t>of at least 10 deliveries a month.</w:t>
      </w:r>
    </w:p>
    <w:p w:rsidR="00F034F4" w:rsidRDefault="00F034F4" w:rsidP="00D31871">
      <w:pPr>
        <w:pStyle w:val="a3"/>
      </w:pPr>
      <w:r>
        <w:t>For Basket B.: In each of the years 2018 to 2021 the bidder provided delivery services</w:t>
      </w:r>
      <w:r w:rsidR="00660333">
        <w:t xml:space="preserve"> to the extent of</w:t>
      </w:r>
      <w:r>
        <w:t xml:space="preserve"> at least 30 consecutive work days of at least 100 deliveries </w:t>
      </w:r>
      <w:r w:rsidR="00D31871">
        <w:t>per</w:t>
      </w:r>
      <w:r>
        <w:t xml:space="preserve"> day.</w:t>
      </w:r>
    </w:p>
    <w:p w:rsidR="00660333" w:rsidRDefault="00660333" w:rsidP="00D31871">
      <w:pPr>
        <w:pStyle w:val="a3"/>
        <w:numPr>
          <w:ilvl w:val="0"/>
          <w:numId w:val="1"/>
        </w:numPr>
      </w:pPr>
      <w:r>
        <w:t xml:space="preserve">A </w:t>
      </w:r>
      <w:r w:rsidR="00D31871">
        <w:t>letter of guarantee</w:t>
      </w:r>
    </w:p>
    <w:p w:rsidR="00660333" w:rsidRDefault="00660333" w:rsidP="00C03F07">
      <w:pPr>
        <w:pStyle w:val="a3"/>
      </w:pPr>
      <w:r>
        <w:lastRenderedPageBreak/>
        <w:t xml:space="preserve">Submission of </w:t>
      </w:r>
      <w:r w:rsidR="00C03F07">
        <w:t>an autonomous and unconditional letter of guarantee</w:t>
      </w:r>
      <w:r>
        <w:t>, in the name of the bidder, according to the following specification</w:t>
      </w:r>
      <w:r w:rsidR="00D31871">
        <w:t>s</w:t>
      </w:r>
      <w:r>
        <w:t>:</w:t>
      </w:r>
    </w:p>
    <w:p w:rsidR="00660333" w:rsidRDefault="00660333" w:rsidP="00D31871">
      <w:pPr>
        <w:pStyle w:val="a3"/>
      </w:pPr>
      <w:r>
        <w:t>Basket A.: No</w:t>
      </w:r>
      <w:r w:rsidR="00C03F07">
        <w:t xml:space="preserve"> letter of guarantee</w:t>
      </w:r>
      <w:r>
        <w:t xml:space="preserve"> is required.</w:t>
      </w:r>
    </w:p>
    <w:p w:rsidR="00660333" w:rsidRDefault="00F67452" w:rsidP="00D31871">
      <w:pPr>
        <w:pStyle w:val="a3"/>
      </w:pPr>
      <w:r>
        <w:t xml:space="preserve">Basket B.: A </w:t>
      </w:r>
      <w:r w:rsidR="00C03F07">
        <w:t xml:space="preserve">letter of guarantee </w:t>
      </w:r>
      <w:r w:rsidR="00660333">
        <w:t>in the amount of 7,500 shekels.</w:t>
      </w:r>
    </w:p>
    <w:p w:rsidR="00660333" w:rsidRDefault="00660333" w:rsidP="00660333">
      <w:r>
        <w:t xml:space="preserve">The tender documents can be downloaded, free of charge, beginning on July 1, 2021, from the website of the Government Procurement Administration, at the address: </w:t>
      </w:r>
      <w:hyperlink r:id="rId5" w:history="1">
        <w:r w:rsidRPr="008B6E91">
          <w:rPr>
            <w:rStyle w:val="Hyperlink"/>
          </w:rPr>
          <w:t>www.mr.gov.il</w:t>
        </w:r>
      </w:hyperlink>
      <w:r>
        <w:t>, under the heading “Office tenders&gt;Tender 02/2021.” Any update regarding this process will appear on this page.</w:t>
      </w:r>
    </w:p>
    <w:p w:rsidR="00660333" w:rsidRDefault="00660333" w:rsidP="005600B3">
      <w:r>
        <w:t>The final date for submitting clarification questions is July 8, 2021. The liaison person for this tender is: Ms. L</w:t>
      </w:r>
      <w:r w:rsidR="005600B3">
        <w:t>e</w:t>
      </w:r>
      <w:r>
        <w:t xml:space="preserve">ora Shapira, email: </w:t>
      </w:r>
      <w:hyperlink r:id="rId6" w:history="1">
        <w:r w:rsidR="00F67452" w:rsidRPr="008B6E91">
          <w:rPr>
            <w:rStyle w:val="Hyperlink"/>
          </w:rPr>
          <w:t>vmmadpis@gp.gov.il</w:t>
        </w:r>
      </w:hyperlink>
      <w:r w:rsidR="009E60C2">
        <w:t>.</w:t>
      </w:r>
    </w:p>
    <w:p w:rsidR="00F67452" w:rsidRDefault="00F67452" w:rsidP="00D31871">
      <w:r>
        <w:t xml:space="preserve">The final date for submitting bids for the tender is July 22, 2021 at 12 noon. Bids for the tender will be submitted in closed envelopes without any identifying marks of the bidder. Only the number of the tender will be written on the envelopes. The bidder will insert the bid into the envelope, or will paste a </w:t>
      </w:r>
      <w:r w:rsidR="00D31871">
        <w:t>well sealed</w:t>
      </w:r>
      <w:r>
        <w:t xml:space="preserve"> additional envelope on it, which does not include details about the bidder, and in it the name of the bidder and details of his liaison person will appear. The envelopes will be inserted into the Tenders Box at the Government Printer, 1 Miriam Hahashmonait Street, Jerusalem, on the 3</w:t>
      </w:r>
      <w:r w:rsidRPr="00F67452">
        <w:rPr>
          <w:vertAlign w:val="superscript"/>
        </w:rPr>
        <w:t>rd</w:t>
      </w:r>
      <w:r>
        <w:t xml:space="preserve"> floor.</w:t>
      </w:r>
    </w:p>
    <w:p w:rsidR="00F67452" w:rsidRDefault="00F67452" w:rsidP="00D31871">
      <w:r>
        <w:t>The person</w:t>
      </w:r>
      <w:r w:rsidR="00A84E23">
        <w:t xml:space="preserve"> in charge of</w:t>
      </w:r>
      <w:r>
        <w:t xml:space="preserve"> the tender does not promise to choose any</w:t>
      </w:r>
      <w:r w:rsidR="00D31871">
        <w:t xml:space="preserve"> of the</w:t>
      </w:r>
      <w:r>
        <w:t xml:space="preserve"> bid</w:t>
      </w:r>
      <w:r w:rsidR="00D31871">
        <w:t>s</w:t>
      </w:r>
      <w:r>
        <w:t>, and will be permitted to cancel the tender entirely or in part, or to postpone it for budgetary or organizational reasons, or f</w:t>
      </w:r>
      <w:r w:rsidR="00D31871">
        <w:t>or any other reason, based on</w:t>
      </w:r>
      <w:r>
        <w:t xml:space="preserve"> his exclusive judgment.</w:t>
      </w:r>
    </w:p>
    <w:p w:rsidR="00F67452" w:rsidRPr="00F01A49" w:rsidRDefault="00F67452" w:rsidP="005600B3">
      <w:pPr>
        <w:rPr>
          <w:rtl/>
        </w:rPr>
      </w:pPr>
      <w:r>
        <w:t>It should be clarified that the directives of the tender brochure take precedence over the contents of this notice.</w:t>
      </w:r>
    </w:p>
    <w:sectPr w:rsidR="00F67452" w:rsidRPr="00F01A49" w:rsidSect="00E720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844853"/>
    <w:multiLevelType w:val="hybridMultilevel"/>
    <w:tmpl w:val="2DC678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A49"/>
    <w:rsid w:val="003D65F9"/>
    <w:rsid w:val="005600B3"/>
    <w:rsid w:val="00660333"/>
    <w:rsid w:val="006B1DC9"/>
    <w:rsid w:val="007E676F"/>
    <w:rsid w:val="00910D35"/>
    <w:rsid w:val="009E60C2"/>
    <w:rsid w:val="00A36356"/>
    <w:rsid w:val="00A84E23"/>
    <w:rsid w:val="00B8135E"/>
    <w:rsid w:val="00C03F07"/>
    <w:rsid w:val="00D31871"/>
    <w:rsid w:val="00E720C9"/>
    <w:rsid w:val="00EA5DD2"/>
    <w:rsid w:val="00F01A49"/>
    <w:rsid w:val="00F034F4"/>
    <w:rsid w:val="00F674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F96E67-B2A6-4CFA-A0EB-5B4F9D225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0C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6356"/>
    <w:pPr>
      <w:ind w:left="720"/>
      <w:contextualSpacing/>
    </w:pPr>
  </w:style>
  <w:style w:type="character" w:styleId="Hyperlink">
    <w:name w:val="Hyperlink"/>
    <w:basedOn w:val="a0"/>
    <w:uiPriority w:val="99"/>
    <w:unhideWhenUsed/>
    <w:rsid w:val="006603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mmadpis@gp.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755</Words>
  <Characters>3780</Characters>
  <Application>Microsoft Office Word</Application>
  <DocSecurity>4</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s</dc:creator>
  <cp:lastModifiedBy>ליאורה שפירא</cp:lastModifiedBy>
  <cp:revision>2</cp:revision>
  <dcterms:created xsi:type="dcterms:W3CDTF">2021-07-01T06:11:00Z</dcterms:created>
  <dcterms:modified xsi:type="dcterms:W3CDTF">2021-07-01T06:11:00Z</dcterms:modified>
</cp:coreProperties>
</file>